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5" w:rsidRPr="004E70C5" w:rsidRDefault="004E70C5" w:rsidP="004E70C5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E70C5">
        <w:rPr>
          <w:rFonts w:ascii="Verdana" w:hAnsi="Verdana"/>
          <w:b/>
          <w:sz w:val="20"/>
          <w:szCs w:val="20"/>
          <w:lang w:val="bg-BG"/>
        </w:rPr>
        <w:t>Московските търговски центрове за първи път усетиха кризата</w:t>
      </w:r>
    </w:p>
    <w:p w:rsidR="004E70C5" w:rsidRPr="00055683" w:rsidRDefault="004E70C5" w:rsidP="004E70C5">
      <w:pPr>
        <w:pStyle w:val="ListParagraph"/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BC6D71" wp14:editId="52BF6B7B">
            <wp:simplePos x="0" y="0"/>
            <wp:positionH relativeFrom="column">
              <wp:posOffset>2984500</wp:posOffset>
            </wp:positionH>
            <wp:positionV relativeFrom="paragraph">
              <wp:posOffset>17780</wp:posOffset>
            </wp:positionV>
            <wp:extent cx="2758440" cy="1814830"/>
            <wp:effectExtent l="0" t="0" r="3810" b="0"/>
            <wp:wrapSquare wrapText="bothSides"/>
            <wp:docPr id="698" name="Picture 698" descr="http://bsu-az.org/wp-content/uploads/2012/01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su-az.org/wp-content/uploads/2012/01/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683">
        <w:rPr>
          <w:rFonts w:ascii="Verdana" w:hAnsi="Verdana"/>
          <w:sz w:val="20"/>
          <w:szCs w:val="20"/>
          <w:lang w:val="bg-BG"/>
        </w:rPr>
        <w:t>Руските продавачи на дрехи за първи път отбелязаха спад в търсенето по време на високия сезон –март-април - от много години насам. През този период на търговците се наложи да прибягват до използването на разпродажби и промоции, за да привлекат клиенти. Най-оптимистичната прогноза за пазара на дрехи през 2014 г. е ръст от 2-4%.</w:t>
      </w: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 xml:space="preserve">Най-голям спад в търсенето – 11,5%, е отбелязан в периода 14-20 април. Това може да се дължи както на появата на нови търговски площадки, както и на цялостния спад в търсенето на дрехи на пазара. Много от ръководителите на водещи предприятия на пазара смятат, че психологическият ефект от събитията в Украйна, санкциите от страна на Европа и САЩ, плюс колебливият курс на рублата допринасят за неактивността на потребителите. </w:t>
      </w: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Дрехите са едни от първите семейни разходи, които могат да бъдат минимализирани по време на кризисен период. Друга причина, сочена от специалистите, която влияе на доходите на сектора и интереса н</w:t>
      </w:r>
      <w:bookmarkStart w:id="0" w:name="_GoBack"/>
      <w:bookmarkEnd w:id="0"/>
      <w:r w:rsidRPr="00055683">
        <w:rPr>
          <w:rFonts w:ascii="Verdana" w:hAnsi="Verdana"/>
          <w:sz w:val="20"/>
          <w:szCs w:val="20"/>
          <w:lang w:val="bg-BG"/>
        </w:rPr>
        <w:t>а потребителите е намаляването на потребителските кредити. Поради силното претоварване на пазара за потребителски кредит, Централната Банка увеличи изискванията към кандидатите за кредит, в резултат на което през първата четвърт на 2014 г. обемът на кредити на физически лица се е увеличил само с 2,7%, като през 2013 г. този процент е бил 4,7.</w:t>
      </w: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 xml:space="preserve">Още от началото на пролетта продавачите на дрехи забелязаха не само забавяне в продажбите на пазара, но в някои от регионите в Русия даже и спад в продажбите. Магазините споделят, че за да поддържат стабилно ниво на продажби, те са принудени да влагат допълнителни средства в маркетинг, което намалява рентабилността на бизнеса. Надежда за представителите на бранша са добрите резултати от май месец, породени от изненадващото затопляне в страната. </w:t>
      </w: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Подобна тенденция се забелязва и в магазините за обувки, където на фирмите се налага да предлагат допълнителни намаления на постоянни клиенти или да предлагат без</w:t>
      </w:r>
      <w:r>
        <w:rPr>
          <w:rFonts w:ascii="Verdana" w:hAnsi="Verdana"/>
          <w:sz w:val="20"/>
          <w:szCs w:val="20"/>
          <w:lang w:val="bg-BG"/>
        </w:rPr>
        <w:t xml:space="preserve">платен втори чифт обувки, при </w:t>
      </w:r>
      <w:r w:rsidRPr="00055683">
        <w:rPr>
          <w:rFonts w:ascii="Verdana" w:hAnsi="Verdana"/>
          <w:sz w:val="20"/>
          <w:szCs w:val="20"/>
          <w:lang w:val="bg-BG"/>
        </w:rPr>
        <w:t xml:space="preserve">купен един чифт. </w:t>
      </w:r>
    </w:p>
    <w:p w:rsidR="004E70C5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За сметка на спада на продажби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055683">
        <w:rPr>
          <w:rFonts w:ascii="Verdana" w:hAnsi="Verdana"/>
          <w:sz w:val="20"/>
          <w:szCs w:val="20"/>
          <w:lang w:val="bg-BG"/>
        </w:rPr>
        <w:t xml:space="preserve"> на дрехи и обувки, през първото четиримесечие на 2014 г. е отбелязан висок интерес към строителните материали, продукти за дома и мебели. Отбелязан е ръст от около 13-15% при продажбата на мебели и аксесоари за дома. Специалистите твърдят, че това се дължи на приближаващото се лято и подготовката на дома и вилите в извънградските райони.</w:t>
      </w:r>
    </w:p>
    <w:p w:rsidR="004E70C5" w:rsidRPr="00055683" w:rsidRDefault="004E70C5" w:rsidP="004E70C5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</w:p>
    <w:p w:rsidR="004E70C5" w:rsidRPr="005E270A" w:rsidRDefault="004E70C5" w:rsidP="004E70C5">
      <w:pPr>
        <w:spacing w:after="0" w:line="360" w:lineRule="auto"/>
        <w:jc w:val="right"/>
        <w:rPr>
          <w:lang w:val="en-US"/>
        </w:rPr>
      </w:pPr>
      <w:hyperlink r:id="rId7" w:history="1">
        <w:r w:rsidRPr="004F4345">
          <w:rPr>
            <w:rStyle w:val="Hyperlink"/>
            <w:lang w:val="en-US"/>
          </w:rPr>
          <w:t>www.rbc.ru</w:t>
        </w:r>
      </w:hyperlink>
      <w:r>
        <w:rPr>
          <w:lang w:val="en-US"/>
        </w:rPr>
        <w:t xml:space="preserve"> </w:t>
      </w:r>
    </w:p>
    <w:p w:rsidR="005E270A" w:rsidRPr="004E70C5" w:rsidRDefault="005E270A" w:rsidP="004E70C5">
      <w:pPr>
        <w:spacing w:after="0" w:line="360" w:lineRule="auto"/>
      </w:pPr>
    </w:p>
    <w:sectPr w:rsidR="005E270A" w:rsidRPr="004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8"/>
    <w:rsid w:val="00067752"/>
    <w:rsid w:val="000F4B1F"/>
    <w:rsid w:val="0035365B"/>
    <w:rsid w:val="004E70C5"/>
    <w:rsid w:val="00505D78"/>
    <w:rsid w:val="005B07D8"/>
    <w:rsid w:val="005E270A"/>
    <w:rsid w:val="009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2014-06-02T10:32:00Z</dcterms:created>
  <dcterms:modified xsi:type="dcterms:W3CDTF">2014-06-04T04:41:00Z</dcterms:modified>
</cp:coreProperties>
</file>